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5" w:rsidRPr="003A131E" w:rsidRDefault="003A131E">
      <w:bookmarkStart w:id="0" w:name="_GoBack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....... про глухоту. Очевидное, но не всегда понятное. Только без обид 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Кто любит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Иоханнеса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Брамса и его музыку, тот помнит, возможно, что был у него такой друг, Теодор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Бильрот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Великий хирург, который придумал резекцию желудка и т. д. - и что он хорошо играл на скрипке и на альте, а главное - понимал про музыку как вид деятельности то, чего по большей части не понимают люди, в нее гораздо сильн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ее вовлечённые - которые уже внутри.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Он правильно говорил, что прежде чем изучать и определять меру способностей (все эти гении, таланты и прочие красивые слова) надо с неспособностями сначала разобраться. С проблемами и симптомами.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Прежде чем изучать тонкости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супер-развитого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слуха - понять бы как быть с его явным отсутствием, глухотой. И он прямо выделил три типа человеческой музыкальной глухоты - причём один не исключает другие и не противоречит другим аспектам развития слуха, т. е. можно круто сечь в одном и тупить в другом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ам отдельно существует глухота ритмическая, отдельно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звуковысотная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и интонационная - так вот, если Вам доводилось иметь дело с творческими работниками определённых направлений (или просто видеть результаты их труда) 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вгиковско-довженковских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киношников - фотографов-эстетов - одержимых картинкой режиссёров на театре - атлетический идиотизм гимнастов, фигуристов или балетных,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господипрости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и т. д., то Вы наверняка представляете, что такое разные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бильротовские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типы музыкальной глухоты в действии и в прогрессе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бнять и плакать - но с каждым о разном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 они не врут - у них не болят уши, нет жалоб для визита к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ЛОРу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они слышат музыку, но они её не слышат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https://static.xx.fbcdn.net/images/emoji.php/v9/fc1/2/16/1f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c1/2/16/1f6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😞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днако изюминка в том, что если поменять ракурс и заметить очевидное - только с другого конца, с противоположной стороны - то столь же развита и столь же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удручающа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порой и глухота людей полностью погружённых именно в музыку, в плагальные обороты, «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тристановы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аккорды», ракоходные имитации 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Reihen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ново-венской школы, голосоведение и тр. и пр. 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мр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- глухота ко всему, что НЕ ЕСТЬ музыка. К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речи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прежде всего.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 это координаты той точки (возможно, что и тупика) - где стоят, скандалят и не могут договориться спорящие сегодня об опере, её прошлом и будущем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Спасибо 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begin"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instrText xml:space="preserve"> HYPERLINK "https://www.facebook.com/profile.php?id=100007445776204" </w:instrTex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separate"/>
      </w:r>
      <w:r>
        <w:rPr>
          <w:rStyle w:val="a3"/>
          <w:rFonts w:ascii="inherit" w:hAnsi="inherit" w:cs="Helvetica"/>
          <w:color w:val="365899"/>
          <w:sz w:val="21"/>
          <w:szCs w:val="21"/>
          <w:shd w:val="clear" w:color="auto" w:fill="FFFFFF"/>
        </w:rPr>
        <w:t>Євген</w:t>
      </w:r>
      <w:proofErr w:type="spellEnd"/>
      <w:r>
        <w:rPr>
          <w:rStyle w:val="a3"/>
          <w:rFonts w:ascii="inherit" w:hAnsi="inherit" w:cs="Helvetica"/>
          <w:color w:val="365899"/>
          <w:sz w:val="21"/>
          <w:szCs w:val="21"/>
          <w:shd w:val="clear" w:color="auto" w:fill="FFFFFF"/>
        </w:rPr>
        <w:t xml:space="preserve"> Громов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end"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за талантливую провокацию, связанную с Вагнером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 если бы тов. Вагнер, например, балетами занимался - цены б ему не было как «симфонисту» и прав бы - наверное - был профессор Филипп Моисеевич Гершкович со своими экскурсами и дорожными картами кто куда по какому пути пошёл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от Девятой симфонии Бетховена через «вынос» симфонии на оперную сцену лично тов. Вагнером, а потом обратный вынос оперы в область чистой симфонической музыки тов. Малером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азалось бы - при чём тут доктор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Бильрот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?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При своём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.....когда в дело вступает язык - даже если считать, что мы его хотя бы на собачьем уровне понимаем так же хорошо и полно, как носители [хотя я бы не был так уверен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] - всё, что наворочено в музыкантских мозгах про форму, про соотношение частей, про извечную проблему номерного/сквозного в театре - т. е. замкнутых/незамкнутых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временнЫх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построений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и возможности/невозможности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мысленно связать начало сквозной сцены с ее концом через 15 минут без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повтрряющихся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элементов замкнутой музыкальной формы......- так вот, если для музыканта голоса интонируют ноты и линии на «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бу-бу-бу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», это такая же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бильротовская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глухота, только продвинутая и утрамбованная годами напряженного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мозго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ства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простите, труда и служения музыке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Можно даже с большой буквы.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Музыке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 - даже она не в силах лишить нас дара членораздельной речи. Текст - вот что первично на самом деле. Театр там, где живые люди генерируют текст. Говорят словами.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Это на порядок более сильная, агрессивная и ресурсоёмкая знаковая система, чем наш «звук» - и Вагнер был не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дурак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когда прятал яму под сцену 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Байройте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Звук из ямы - это подкладка под текст 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да, при всей очевидной разнице в качестве того и другого в его конкретном случае.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Текст и связи внутри текста - кто кому тётя, кто куда ушёл и кого убьют через два часа - вот эти вещи создают форму на самом деле: это форма спектакля.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Со всеми максимально возможными напряжениями всех линий и нитей, которые между персонажами. Такая форма.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А не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кантатки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несколько десятков строк простых стишат, как в финале Девятой симфонии</w:t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- при всём уважении...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Так что всякий раз попытка воспринимать тексты Вагнера как музыку - да и любую настоящую оперную реальность, что Моцарта, что Монтеверди - прежде всего музыку (а уже затем поставить слова, на которые она там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бухтится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этими прекрасными голосами на жёваном немецком или итальянском) - это путь в тот самый тупик.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Это сначала театр, потом поэзия (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среднеграфоманского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качества) и только потом музыка. Музыкой внутри этой иерархии рулят первые двое, даже если она в итоге рулит всем - в восприятии из зала.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Так что глухота разная бывает - в том числе и такая,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какую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вряд ли сумел бы описать доктор Теодор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Бильрот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который просто был к опере вполне равнодушен</w:t>
      </w:r>
      <w:r w:rsidRPr="003A131E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bookmarkEnd w:id="0"/>
    </w:p>
    <w:sectPr w:rsidR="00826635" w:rsidRPr="003A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B2"/>
    <w:rsid w:val="003A131E"/>
    <w:rsid w:val="00826635"/>
    <w:rsid w:val="009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3A131E"/>
  </w:style>
  <w:style w:type="character" w:customStyle="1" w:styleId="textexposedshow">
    <w:name w:val="text_exposed_show"/>
    <w:basedOn w:val="a0"/>
    <w:rsid w:val="003A131E"/>
  </w:style>
  <w:style w:type="character" w:styleId="a3">
    <w:name w:val="Hyperlink"/>
    <w:basedOn w:val="a0"/>
    <w:uiPriority w:val="99"/>
    <w:semiHidden/>
    <w:unhideWhenUsed/>
    <w:rsid w:val="003A1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3A131E"/>
  </w:style>
  <w:style w:type="character" w:customStyle="1" w:styleId="textexposedshow">
    <w:name w:val="text_exposed_show"/>
    <w:basedOn w:val="a0"/>
    <w:rsid w:val="003A131E"/>
  </w:style>
  <w:style w:type="character" w:styleId="a3">
    <w:name w:val="Hyperlink"/>
    <w:basedOn w:val="a0"/>
    <w:uiPriority w:val="99"/>
    <w:semiHidden/>
    <w:unhideWhenUsed/>
    <w:rsid w:val="003A1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Exmi</dc:creator>
  <cp:lastModifiedBy>Exmi</cp:lastModifiedBy>
  <cp:revision>2</cp:revision>
  <dcterms:created xsi:type="dcterms:W3CDTF">2018-09-19T20:35:00Z</dcterms:created>
  <dcterms:modified xsi:type="dcterms:W3CDTF">2018-09-19T20:35:00Z</dcterms:modified>
</cp:coreProperties>
</file>